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          </w:t>
      </w:r>
    </w:p>
    <w:p w:rsidR="009B719A" w:rsidRDefault="009B719A" w:rsidP="009B71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24A5A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ВОРОНЕЖСКОЙ ОБЛАСТИ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29E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B719A">
        <w:rPr>
          <w:rFonts w:ascii="Times New Roman" w:eastAsia="Times New Roman" w:hAnsi="Times New Roman"/>
          <w:b/>
          <w:sz w:val="26"/>
          <w:szCs w:val="26"/>
          <w:lang w:eastAsia="ar-SA"/>
        </w:rPr>
        <w:t>РЕШЕНИЕ</w:t>
      </w:r>
    </w:p>
    <w:p w:rsidR="009B719A" w:rsidRPr="009B719A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29E" w:rsidRPr="00C9029E" w:rsidRDefault="007626F3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06 марта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201</w:t>
      </w:r>
      <w:r w:rsidR="00371E25">
        <w:rPr>
          <w:rFonts w:ascii="Times New Roman" w:eastAsia="Times New Roman" w:hAnsi="Times New Roman"/>
          <w:sz w:val="26"/>
          <w:szCs w:val="26"/>
          <w:lang w:eastAsia="ar-SA"/>
        </w:rPr>
        <w:t>8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                                                             </w:t>
      </w:r>
      <w:r w:rsidR="00BE1A0A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№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47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spellEnd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. Елань-Коленовский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7F98" w:rsidRPr="007512F0" w:rsidRDefault="00324A5A" w:rsidP="00277E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A7487" w:rsidRPr="00277ED6" w:rsidRDefault="007A7487" w:rsidP="00045DC4">
      <w:pPr>
        <w:tabs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77ED6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</w:t>
      </w:r>
      <w:proofErr w:type="gramStart"/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Совета народных депутатов Елань-Коленовского городского поселения </w:t>
      </w:r>
      <w:r w:rsidR="00045DC4">
        <w:rPr>
          <w:rFonts w:ascii="Times New Roman" w:hAnsi="Times New Roman"/>
          <w:b/>
          <w:sz w:val="26"/>
          <w:szCs w:val="26"/>
          <w:lang w:eastAsia="ru-RU"/>
        </w:rPr>
        <w:t>Новохоперского муниципального района Воронежской области</w:t>
      </w:r>
      <w:proofErr w:type="gramEnd"/>
      <w:r w:rsidR="00045DC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>от 31.10.2017 года №17</w:t>
      </w:r>
    </w:p>
    <w:p w:rsidR="007A7487" w:rsidRPr="00277ED6" w:rsidRDefault="007A7487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277ED6" w:rsidRDefault="007A7487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277ED6" w:rsidRDefault="007A7487" w:rsidP="000B46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с Градостроительным кодексом Российской Федерации, Федераль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>ным законом от 06</w:t>
      </w:r>
      <w:r w:rsidR="00277ED6" w:rsidRPr="00277ED6">
        <w:rPr>
          <w:rFonts w:ascii="Times New Roman" w:hAnsi="Times New Roman"/>
          <w:sz w:val="26"/>
          <w:szCs w:val="26"/>
          <w:lang w:eastAsia="ru-RU"/>
        </w:rPr>
        <w:t>.10.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 xml:space="preserve">2003 года 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B462A" w:rsidRPr="00277ED6">
        <w:rPr>
          <w:sz w:val="26"/>
          <w:szCs w:val="26"/>
        </w:rPr>
        <w:t xml:space="preserve"> </w:t>
      </w:r>
      <w:r w:rsidR="000B462A" w:rsidRPr="00277ED6">
        <w:rPr>
          <w:rFonts w:ascii="Times New Roman" w:hAnsi="Times New Roman"/>
          <w:sz w:val="26"/>
          <w:szCs w:val="26"/>
          <w:lang w:eastAsia="ru-RU"/>
        </w:rPr>
        <w:t>Приказ</w:t>
      </w:r>
      <w:r w:rsidR="00FD2A7A" w:rsidRPr="00277ED6">
        <w:rPr>
          <w:rFonts w:ascii="Times New Roman" w:hAnsi="Times New Roman"/>
          <w:sz w:val="26"/>
          <w:szCs w:val="26"/>
          <w:lang w:eastAsia="ru-RU"/>
        </w:rPr>
        <w:t>ом</w:t>
      </w:r>
      <w:r w:rsidR="000B462A" w:rsidRPr="00277ED6">
        <w:rPr>
          <w:rFonts w:ascii="Times New Roman" w:hAnsi="Times New Roman"/>
          <w:sz w:val="26"/>
          <w:szCs w:val="26"/>
          <w:lang w:eastAsia="ru-RU"/>
        </w:rPr>
        <w:t xml:space="preserve"> Минстроя России от 13.04.2017 № 711/</w:t>
      </w:r>
      <w:proofErr w:type="spellStart"/>
      <w:proofErr w:type="gramStart"/>
      <w:r w:rsidR="000B462A" w:rsidRPr="00277ED6">
        <w:rPr>
          <w:rFonts w:ascii="Times New Roman" w:hAnsi="Times New Roman"/>
          <w:sz w:val="26"/>
          <w:szCs w:val="26"/>
          <w:lang w:eastAsia="ru-RU"/>
        </w:rPr>
        <w:t>пр</w:t>
      </w:r>
      <w:proofErr w:type="spellEnd"/>
      <w:proofErr w:type="gramEnd"/>
      <w:r w:rsidR="000B462A" w:rsidRPr="00277ED6">
        <w:rPr>
          <w:rFonts w:ascii="Times New Roman" w:hAnsi="Times New Roman"/>
          <w:sz w:val="26"/>
          <w:szCs w:val="26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 xml:space="preserve"> Совет народных депутатов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>Елань-</w:t>
      </w:r>
      <w:r w:rsidRPr="00277ED6">
        <w:rPr>
          <w:rFonts w:ascii="Times New Roman" w:hAnsi="Times New Roman"/>
          <w:sz w:val="26"/>
          <w:szCs w:val="26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0B462A" w:rsidRPr="00277ED6" w:rsidRDefault="000B462A" w:rsidP="000B46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7F98" w:rsidRPr="00277ED6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77ED6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7A7487" w:rsidRPr="00277ED6" w:rsidRDefault="007A7487" w:rsidP="00FB7524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77ED6">
        <w:rPr>
          <w:rFonts w:ascii="Times New Roman" w:hAnsi="Times New Roman"/>
          <w:b/>
          <w:sz w:val="26"/>
          <w:szCs w:val="26"/>
          <w:lang w:eastAsia="ru-RU"/>
        </w:rPr>
        <w:t> </w:t>
      </w:r>
    </w:p>
    <w:p w:rsidR="007A7487" w:rsidRPr="00277ED6" w:rsidRDefault="007512F0" w:rsidP="00FD2A7A">
      <w:pPr>
        <w:pStyle w:val="af1"/>
        <w:numPr>
          <w:ilvl w:val="0"/>
          <w:numId w:val="7"/>
        </w:numPr>
        <w:ind w:left="0" w:firstLine="284"/>
        <w:jc w:val="both"/>
        <w:rPr>
          <w:sz w:val="26"/>
          <w:szCs w:val="26"/>
          <w:lang w:val="ru-RU" w:eastAsia="ru-RU"/>
        </w:rPr>
      </w:pPr>
      <w:r w:rsidRPr="00277ED6">
        <w:rPr>
          <w:sz w:val="26"/>
          <w:szCs w:val="26"/>
          <w:lang w:val="ru-RU" w:eastAsia="ru-RU"/>
        </w:rPr>
        <w:t xml:space="preserve">Внести изменения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№17, </w:t>
      </w:r>
      <w:r w:rsidR="00FD2A7A" w:rsidRPr="00277ED6">
        <w:rPr>
          <w:sz w:val="26"/>
          <w:szCs w:val="26"/>
          <w:lang w:val="ru-RU" w:eastAsia="ru-RU"/>
        </w:rPr>
        <w:t>согласно приложению к настоящему Решению.</w:t>
      </w:r>
    </w:p>
    <w:p w:rsidR="007A7487" w:rsidRPr="00277ED6" w:rsidRDefault="007512F0" w:rsidP="00FD2A7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>2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решение путем</w:t>
      </w:r>
      <w:r w:rsidR="009C67F3" w:rsidRPr="00277ED6">
        <w:rPr>
          <w:rFonts w:ascii="Times New Roman" w:hAnsi="Times New Roman"/>
          <w:sz w:val="26"/>
          <w:szCs w:val="26"/>
        </w:rPr>
        <w:t xml:space="preserve"> размещения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и разместить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на  официальном сайте администрации в сети «Интернет»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A7487" w:rsidRPr="00277ED6" w:rsidRDefault="00FD2A7A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512F0" w:rsidRPr="00277ED6">
        <w:rPr>
          <w:rFonts w:ascii="Times New Roman" w:hAnsi="Times New Roman"/>
          <w:sz w:val="26"/>
          <w:szCs w:val="26"/>
          <w:lang w:eastAsia="ru-RU"/>
        </w:rPr>
        <w:t xml:space="preserve"> 3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A7487" w:rsidRPr="00277ED6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.</w:t>
      </w:r>
    </w:p>
    <w:p w:rsidR="007A7487" w:rsidRPr="00277ED6" w:rsidRDefault="00FD2A7A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512F0" w:rsidRPr="00277ED6">
        <w:rPr>
          <w:rFonts w:ascii="Times New Roman" w:hAnsi="Times New Roman"/>
          <w:sz w:val="26"/>
          <w:szCs w:val="26"/>
          <w:lang w:eastAsia="ru-RU"/>
        </w:rPr>
        <w:t>4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4A5A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решение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вступает в силу с момента его официального обнародования.</w:t>
      </w:r>
    </w:p>
    <w:p w:rsidR="00FD2A7A" w:rsidRPr="00277ED6" w:rsidRDefault="00FD2A7A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12F0" w:rsidRPr="00277ED6" w:rsidRDefault="007512F0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7487" w:rsidRPr="00277ED6" w:rsidRDefault="007A7487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  Глава </w:t>
      </w:r>
      <w:proofErr w:type="gramStart"/>
      <w:r w:rsidRPr="00277ED6">
        <w:rPr>
          <w:rFonts w:ascii="Times New Roman" w:hAnsi="Times New Roman"/>
          <w:sz w:val="26"/>
          <w:szCs w:val="26"/>
          <w:lang w:eastAsia="ru-RU"/>
        </w:rPr>
        <w:t xml:space="preserve">Елань – </w:t>
      </w:r>
      <w:proofErr w:type="spellStart"/>
      <w:r w:rsidRPr="00277ED6">
        <w:rPr>
          <w:rFonts w:ascii="Times New Roman" w:hAnsi="Times New Roman"/>
          <w:sz w:val="26"/>
          <w:szCs w:val="26"/>
          <w:lang w:eastAsia="ru-RU"/>
        </w:rPr>
        <w:t>Коленовского</w:t>
      </w:r>
      <w:proofErr w:type="spellEnd"/>
      <w:proofErr w:type="gramEnd"/>
    </w:p>
    <w:p w:rsidR="007A7487" w:rsidRPr="00277ED6" w:rsidRDefault="00FD2A7A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3154A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                            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BE1A0A" w:rsidRPr="00277ED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083476" w:rsidRPr="00277ED6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277ED6">
        <w:rPr>
          <w:rFonts w:ascii="Times New Roman" w:hAnsi="Times New Roman"/>
          <w:sz w:val="26"/>
          <w:szCs w:val="26"/>
          <w:lang w:eastAsia="ru-RU"/>
        </w:rPr>
        <w:t>В.А.Калинина</w:t>
      </w:r>
      <w:proofErr w:type="spellEnd"/>
    </w:p>
    <w:p w:rsidR="009C67F3" w:rsidRPr="00277ED6" w:rsidRDefault="009C67F3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872B7" w:rsidRDefault="004872B7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24A5A" w:rsidRP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77ED6">
        <w:rPr>
          <w:rFonts w:ascii="Times New Roman" w:eastAsia="Times New Roman" w:hAnsi="Times New Roman"/>
          <w:sz w:val="24"/>
          <w:szCs w:val="24"/>
          <w:lang w:eastAsia="ru-RU"/>
        </w:rPr>
        <w:t>06.03.2018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277ED6">
        <w:rPr>
          <w:rFonts w:ascii="Times New Roman" w:eastAsia="Times New Roman" w:hAnsi="Times New Roman"/>
          <w:sz w:val="24"/>
          <w:szCs w:val="24"/>
          <w:lang w:eastAsia="ru-RU"/>
        </w:rPr>
        <w:t>47</w:t>
      </w:r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7724" w:rsidRPr="00803E8E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Изменения в </w:t>
      </w:r>
      <w:r w:rsidR="00127724"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Правила благоустройства </w:t>
      </w:r>
    </w:p>
    <w:p w:rsidR="00127724" w:rsidRPr="00803E8E" w:rsidRDefault="00127724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территории </w:t>
      </w:r>
      <w:r w:rsidRPr="00803E8E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 xml:space="preserve">Елань-Коленовского городского поселения Новохоперского </w:t>
      </w:r>
      <w:r w:rsidRPr="00803E8E">
        <w:rPr>
          <w:rFonts w:ascii="Times New Roman" w:hAnsi="Times New Roman"/>
          <w:b/>
          <w:sz w:val="26"/>
          <w:szCs w:val="26"/>
        </w:rPr>
        <w:t>муниципального района Воронежской области (далее по тексту – Правила благоустройства Елань-Коленовского городского поселения)</w:t>
      </w:r>
    </w:p>
    <w:p w:rsidR="00127724" w:rsidRPr="00803E8E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ab/>
        <w:t>1. Статью 43 «Обеспечение чистоты и порядка на территории городского поселения» изложить в следующей редакции: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«Статья 43. Обеспечение чистоты и порядка на территории городского поселения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1. Для обеспечения чистоты и порядка на территории городского поселения утверждаются списки улиц, автомобильных дорог, бульваров, парков, дворовых, внутриквартальных территорий, подлежащих механизированной уборке, а также очередность их уборки в летний и зимний периоды года.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2. При уборке территории городского поселения в ночное время с 23 часов до 7 часов должны приниматься меры, предупреждающие шум.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3. Организации и граждане обязаны: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1) соблюдать чистоту и порядок на территории города, улицах, автомобильных дорогах, бульварах, в парках, дворовых, внутриквартальных территориях, на стадионах, катках, в домах культуры,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станциях,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2)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15 сантиметров),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3) обеспечивать проведение </w:t>
      </w:r>
      <w:proofErr w:type="spellStart"/>
      <w:r w:rsidRPr="00803E8E">
        <w:rPr>
          <w:rFonts w:ascii="Times New Roman" w:hAnsi="Times New Roman"/>
          <w:sz w:val="26"/>
          <w:szCs w:val="26"/>
        </w:rPr>
        <w:t>дератизационных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и дезинсекционных мероприятий на территории;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4) обрабатывать </w:t>
      </w:r>
      <w:proofErr w:type="spellStart"/>
      <w:r w:rsidRPr="00803E8E">
        <w:rPr>
          <w:rFonts w:ascii="Times New Roman" w:hAnsi="Times New Roman"/>
          <w:sz w:val="26"/>
          <w:szCs w:val="26"/>
        </w:rPr>
        <w:t>противогололедными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5)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4. Обязанность по организации и производству соответствующих уборочных работ возлагается: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 xml:space="preserve">1) 1) по организации очистки территории общего пользования, а также пустырей, оврагов, пойм рек, родников, водоемов,  уборке, в том числе механизированной мойке, поливке, подметанию проезжей части по всей ширине дорог местного значения, </w:t>
      </w:r>
      <w:r w:rsidRPr="00803E8E">
        <w:rPr>
          <w:rFonts w:ascii="Times New Roman" w:hAnsi="Times New Roman"/>
          <w:sz w:val="26"/>
          <w:szCs w:val="26"/>
        </w:rPr>
        <w:lastRenderedPageBreak/>
        <w:t>площадей, улиц и проездов городской дорожной сети, уборке обочин дорог, по организации уборки газонной части разделительных полос, организации уборки элементов обустройства автомобильных дорог</w:t>
      </w:r>
      <w:r w:rsidRPr="00803E8E">
        <w:rPr>
          <w:rFonts w:ascii="Times New Roman" w:hAnsi="Times New Roman"/>
          <w:b/>
          <w:sz w:val="26"/>
          <w:szCs w:val="26"/>
        </w:rPr>
        <w:t>,</w:t>
      </w:r>
      <w:r w:rsidRPr="00803E8E">
        <w:rPr>
          <w:rFonts w:ascii="Times New Roman" w:hAnsi="Times New Roman"/>
          <w:sz w:val="26"/>
          <w:szCs w:val="26"/>
        </w:rPr>
        <w:t xml:space="preserve"> находящихся в муниципальной собственности - на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администрацию Елань-Коленовского городского поселения;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уборке, в том числе механизированной мойке, поливке, подметанию проезжей части по всей ширине дорог местного значения, площадей, улиц и проездов городской дорожной сети, уборке обочин дорог, по организации уборки газонной части разделительных полос, организации уборки элементов обустройства автомобильных дорог, находящихся в собственности субъекта Российской Федерации – на специализированную организацию, ответственную за производство данных работ.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3)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собственников помещений в многоквартирных домах при непосредственным управлении многоквартирным домом (управляющие организации, товарищества собственников жилья, либо жилищные кооперативы или иные специализированные потребительские кооперативы);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4) по уборке, поддержанию чистоты территорий автозаправочных комплексов, автозаправочных и </w:t>
      </w:r>
      <w:proofErr w:type="spellStart"/>
      <w:r w:rsidRPr="00803E8E">
        <w:rPr>
          <w:rFonts w:ascii="Times New Roman" w:hAnsi="Times New Roman"/>
          <w:sz w:val="26"/>
          <w:szCs w:val="26"/>
        </w:rPr>
        <w:t>автомоечных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5)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>6) по уборке железнодорожных и подъездных путей, тупиков, находящихся в черте города, в пределах полосы отвода и охранной зоны железной дороги, откосов, насыпей, подъездов, проходов через пути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7) по уборке остановочных пунктов общественного пассажирского транспорта городского поселени</w:t>
      </w:r>
      <w:proofErr w:type="gramStart"/>
      <w:r w:rsidRPr="00803E8E">
        <w:rPr>
          <w:rFonts w:ascii="Times New Roman" w:hAnsi="Times New Roman"/>
          <w:sz w:val="26"/>
          <w:szCs w:val="26"/>
        </w:rPr>
        <w:t>я-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на органы администрации городского поселения , уполномоченные в сфере жилищно-коммунального хозяйства и благоустройства, за исключением остановок общественного пассажирского транспорта городского </w:t>
      </w:r>
      <w:proofErr w:type="spellStart"/>
      <w:r w:rsidRPr="00803E8E">
        <w:rPr>
          <w:rFonts w:ascii="Times New Roman" w:hAnsi="Times New Roman"/>
          <w:sz w:val="26"/>
          <w:szCs w:val="26"/>
        </w:rPr>
        <w:t>поселенияс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объектами социально-бытовой инфраструктуры;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8) по уборке остановок общественного пассажирского транспорта города  Лиски с объектами социально-бытовой инфраструктуры, прилегающих  к ним территорий (на расстоянии 5-и метров по периметру) - на владельцев объектов. Работы по уборке осуществляются по мере необходимости, но не реже двух раз в сутки;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9) уборку </w:t>
      </w:r>
      <w:proofErr w:type="spellStart"/>
      <w:r w:rsidRPr="00803E8E">
        <w:rPr>
          <w:sz w:val="26"/>
          <w:szCs w:val="26"/>
        </w:rPr>
        <w:t>отстойно</w:t>
      </w:r>
      <w:proofErr w:type="spellEnd"/>
      <w:r w:rsidRPr="00803E8E">
        <w:rPr>
          <w:sz w:val="26"/>
          <w:szCs w:val="26"/>
        </w:rPr>
        <w:t xml:space="preserve">-разворотных площадок, диспетчерских пунктов, конечных остановок общественного транспорта, а также прилегающих к ним территорий (на расстоянии пяти метров) обеспечивают владельцы, предприятия и организации, осуществляющие пассажирские перевозки и осуществляющие эксплуатацию данных объектов.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proofErr w:type="gramStart"/>
      <w:r w:rsidRPr="00803E8E">
        <w:rPr>
          <w:sz w:val="26"/>
          <w:szCs w:val="26"/>
        </w:rPr>
        <w:t xml:space="preserve">10) уборку территорий, прилегающих к трансформаторным и распределительным под 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5 метров по периметру </w:t>
      </w:r>
      <w:r w:rsidRPr="00803E8E">
        <w:rPr>
          <w:sz w:val="26"/>
          <w:szCs w:val="26"/>
        </w:rPr>
        <w:br/>
        <w:t>сооружения.</w:t>
      </w:r>
      <w:proofErr w:type="gramEnd"/>
      <w:r w:rsidRPr="00803E8E">
        <w:rPr>
          <w:sz w:val="26"/>
          <w:szCs w:val="26"/>
        </w:rPr>
        <w:t xml:space="preserve"> При наличии ограждения - на расстоянии 5 метров от него. 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11) по уборке территорий отдельно стоящих объектов рекламы, - на </w:t>
      </w:r>
      <w:proofErr w:type="spellStart"/>
      <w:r w:rsidRPr="00803E8E">
        <w:rPr>
          <w:rFonts w:ascii="Times New Roman" w:hAnsi="Times New Roman"/>
          <w:sz w:val="26"/>
          <w:szCs w:val="26"/>
        </w:rPr>
        <w:t>рекламораспространителей</w:t>
      </w:r>
      <w:proofErr w:type="spellEnd"/>
      <w:r w:rsidRPr="00803E8E">
        <w:rPr>
          <w:rFonts w:ascii="Times New Roman" w:hAnsi="Times New Roman"/>
          <w:sz w:val="26"/>
          <w:szCs w:val="26"/>
        </w:rPr>
        <w:t>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lastRenderedPageBreak/>
        <w:t>12)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13)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>14) у</w:t>
      </w:r>
      <w:r w:rsidRPr="00803E8E">
        <w:rPr>
          <w:color w:val="293933"/>
          <w:sz w:val="26"/>
          <w:szCs w:val="26"/>
        </w:rPr>
        <w:t>борку территорий парков, скверов, бульваров, газонов</w:t>
      </w:r>
      <w:r w:rsidRPr="00803E8E">
        <w:rPr>
          <w:color w:val="4D5C57"/>
          <w:sz w:val="26"/>
          <w:szCs w:val="26"/>
        </w:rPr>
        <w:t xml:space="preserve">, </w:t>
      </w:r>
      <w:r w:rsidRPr="00803E8E">
        <w:rPr>
          <w:color w:val="293933"/>
          <w:sz w:val="26"/>
          <w:szCs w:val="26"/>
        </w:rPr>
        <w:t>кл</w:t>
      </w:r>
      <w:r w:rsidRPr="00803E8E">
        <w:rPr>
          <w:color w:val="4D5C57"/>
          <w:sz w:val="26"/>
          <w:szCs w:val="26"/>
        </w:rPr>
        <w:t>у</w:t>
      </w:r>
      <w:r w:rsidRPr="00803E8E">
        <w:rPr>
          <w:color w:val="293933"/>
          <w:sz w:val="26"/>
          <w:szCs w:val="26"/>
        </w:rPr>
        <w:t>мб</w:t>
      </w:r>
      <w:r w:rsidRPr="00803E8E">
        <w:rPr>
          <w:color w:val="4D5C57"/>
          <w:sz w:val="26"/>
          <w:szCs w:val="26"/>
        </w:rPr>
        <w:t xml:space="preserve">, </w:t>
      </w:r>
      <w:r w:rsidRPr="00803E8E">
        <w:rPr>
          <w:sz w:val="26"/>
          <w:szCs w:val="26"/>
        </w:rPr>
        <w:t xml:space="preserve">цветников обеспечивают землепользователи территорий, подрядные организации на договорной основе или администрация Елань-Коленовского городского поселения.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15)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5 метров. </w:t>
      </w:r>
    </w:p>
    <w:p w:rsidR="003A5702" w:rsidRPr="00803E8E" w:rsidRDefault="003A5702" w:rsidP="003A5702">
      <w:pPr>
        <w:pStyle w:val="af6"/>
        <w:tabs>
          <w:tab w:val="left" w:pos="1090"/>
        </w:tabs>
        <w:ind w:firstLine="426"/>
        <w:jc w:val="both"/>
        <w:rPr>
          <w:sz w:val="26"/>
          <w:szCs w:val="26"/>
        </w:rPr>
      </w:pPr>
      <w:r w:rsidRPr="00803E8E">
        <w:rPr>
          <w:sz w:val="26"/>
          <w:szCs w:val="26"/>
        </w:rPr>
        <w:t xml:space="preserve"> 16) расположенные возле земельных участков, отведенных под строительство (строительных площадок), дороги и тротуары убираются (на расстоянии 5 метров от границ участка по периметру) предприятиями, организациями или частными лицами, которым отведен участок: </w:t>
      </w:r>
    </w:p>
    <w:p w:rsidR="003A5702" w:rsidRPr="00803E8E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proofErr w:type="gramStart"/>
      <w:r w:rsidRPr="00803E8E">
        <w:rPr>
          <w:sz w:val="26"/>
          <w:szCs w:val="26"/>
        </w:rPr>
        <w:t>17) тротуары, дворовые территории, внутриквартальные проезды, прилегающие к реконструируемым и (или) ремонтируемым домам, до момента сдачи заказчику выстроенного или отремонтированного объекта обслуживаются (убираются) организациями, ведущими реконструкцию и (или) ремонт.</w:t>
      </w:r>
      <w:proofErr w:type="gramEnd"/>
      <w:r w:rsidRPr="00803E8E">
        <w:rPr>
          <w:sz w:val="26"/>
          <w:szCs w:val="26"/>
        </w:rPr>
        <w:t xml:space="preserve"> При очистке смотровых колодцев, подземных коммуникаций грунт, мусор, нечистоты складируются в специальную тару с немедленным вывозом силами организаций, выполняющих работы;</w:t>
      </w:r>
    </w:p>
    <w:p w:rsidR="003A5702" w:rsidRPr="00BE1A0A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BE1A0A">
        <w:rPr>
          <w:sz w:val="26"/>
          <w:szCs w:val="26"/>
        </w:rPr>
        <w:t>18) по уборке земельных участков, расположенных на территориях городского поселения, садоводческих объединений от мусора и покосу травы – на правообладателей земельных участков;</w:t>
      </w:r>
    </w:p>
    <w:p w:rsidR="003A5702" w:rsidRPr="00BE1A0A" w:rsidRDefault="003A5702" w:rsidP="003A5702">
      <w:pPr>
        <w:pStyle w:val="af6"/>
        <w:ind w:right="4" w:firstLine="547"/>
        <w:jc w:val="both"/>
        <w:rPr>
          <w:sz w:val="26"/>
          <w:szCs w:val="26"/>
        </w:rPr>
      </w:pPr>
      <w:r w:rsidRPr="00BE1A0A">
        <w:rPr>
          <w:sz w:val="26"/>
          <w:szCs w:val="26"/>
        </w:rPr>
        <w:t xml:space="preserve"> 19) по защите земель сельскохозяйственного назначения от засорения сорными растениями, проведению сенокошения на сенокосах – на правообладателей земель сельскохозяйственного назначения.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5. На территории городского поселения запрещается: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1)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2)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3) слив воды на тротуары, газоны, проезжую часть дороги,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4) стоянка разукомплектованных автотранспортных средств вне специально отведенных мест;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5)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6)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</w:t>
      </w:r>
      <w:proofErr w:type="gramStart"/>
      <w:r w:rsidRPr="00803E8E">
        <w:rPr>
          <w:rFonts w:ascii="Times New Roman" w:hAnsi="Times New Roman"/>
          <w:sz w:val="26"/>
          <w:szCs w:val="26"/>
        </w:rPr>
        <w:t>других</w:t>
      </w:r>
      <w:proofErr w:type="gramEnd"/>
      <w:r w:rsidRPr="00803E8E">
        <w:rPr>
          <w:rFonts w:ascii="Times New Roman" w:hAnsi="Times New Roman"/>
          <w:sz w:val="26"/>
          <w:szCs w:val="26"/>
        </w:rPr>
        <w:t xml:space="preserve"> не предназначенных для этого местах;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lastRenderedPageBreak/>
        <w:t>7)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3E8E">
        <w:rPr>
          <w:rFonts w:ascii="Times New Roman" w:hAnsi="Times New Roman"/>
          <w:sz w:val="26"/>
          <w:szCs w:val="26"/>
        </w:rPr>
        <w:t xml:space="preserve">8) </w:t>
      </w:r>
      <w:r w:rsidRPr="00BE1A0A">
        <w:rPr>
          <w:rFonts w:ascii="Times New Roman" w:hAnsi="Times New Roman"/>
          <w:color w:val="FF0000"/>
          <w:sz w:val="26"/>
          <w:szCs w:val="26"/>
        </w:rPr>
        <w:t>складирование и хранение мусора, строительных материалов, твердого топлива,</w:t>
      </w:r>
      <w:r w:rsidR="00BE1A0A">
        <w:rPr>
          <w:rFonts w:ascii="Times New Roman" w:hAnsi="Times New Roman"/>
          <w:color w:val="FF0000"/>
          <w:sz w:val="26"/>
          <w:szCs w:val="26"/>
        </w:rPr>
        <w:t xml:space="preserve"> металлолома, жома, сена, соломы, навоза,</w:t>
      </w:r>
      <w:r w:rsidRPr="00BE1A0A">
        <w:rPr>
          <w:rFonts w:ascii="Times New Roman" w:hAnsi="Times New Roman"/>
          <w:color w:val="FF0000"/>
          <w:sz w:val="26"/>
          <w:szCs w:val="26"/>
        </w:rPr>
        <w:t xml:space="preserve"> строительных и промышленных отходов </w:t>
      </w:r>
      <w:r w:rsidR="00BE1A0A">
        <w:rPr>
          <w:rFonts w:ascii="Times New Roman" w:hAnsi="Times New Roman"/>
          <w:color w:val="FF0000"/>
          <w:sz w:val="26"/>
          <w:szCs w:val="26"/>
        </w:rPr>
        <w:t xml:space="preserve"> и т.д. </w:t>
      </w:r>
      <w:r w:rsidRPr="00BE1A0A">
        <w:rPr>
          <w:rFonts w:ascii="Times New Roman" w:hAnsi="Times New Roman"/>
          <w:color w:val="FF0000"/>
          <w:sz w:val="26"/>
          <w:szCs w:val="26"/>
        </w:rPr>
        <w:t xml:space="preserve">на </w:t>
      </w:r>
      <w:r w:rsidR="00BE1A0A">
        <w:rPr>
          <w:rFonts w:ascii="Times New Roman" w:hAnsi="Times New Roman"/>
          <w:color w:val="FF0000"/>
          <w:sz w:val="26"/>
          <w:szCs w:val="26"/>
        </w:rPr>
        <w:t xml:space="preserve">придомовой  и прилегающей к домовладениям </w:t>
      </w:r>
      <w:r w:rsidRPr="00BE1A0A">
        <w:rPr>
          <w:rFonts w:ascii="Times New Roman" w:hAnsi="Times New Roman"/>
          <w:color w:val="FF0000"/>
          <w:sz w:val="26"/>
          <w:szCs w:val="26"/>
        </w:rPr>
        <w:t>территориях</w:t>
      </w:r>
      <w:r w:rsidR="00BE1A0A">
        <w:rPr>
          <w:rFonts w:ascii="Times New Roman" w:hAnsi="Times New Roman"/>
          <w:color w:val="FF0000"/>
          <w:sz w:val="26"/>
          <w:szCs w:val="26"/>
        </w:rPr>
        <w:t xml:space="preserve">, улицах и </w:t>
      </w:r>
      <w:r w:rsidRPr="00BE1A0A">
        <w:rPr>
          <w:rFonts w:ascii="Times New Roman" w:hAnsi="Times New Roman"/>
          <w:color w:val="FF0000"/>
          <w:sz w:val="26"/>
          <w:szCs w:val="26"/>
        </w:rPr>
        <w:t xml:space="preserve"> площад</w:t>
      </w:r>
      <w:r w:rsidR="00BE1A0A">
        <w:rPr>
          <w:rFonts w:ascii="Times New Roman" w:hAnsi="Times New Roman"/>
          <w:color w:val="FF0000"/>
          <w:sz w:val="26"/>
          <w:szCs w:val="26"/>
        </w:rPr>
        <w:t>ях</w:t>
      </w:r>
      <w:r w:rsidRPr="00BE1A0A">
        <w:rPr>
          <w:rFonts w:ascii="Times New Roman" w:hAnsi="Times New Roman"/>
          <w:color w:val="FF0000"/>
          <w:sz w:val="26"/>
          <w:szCs w:val="26"/>
        </w:rPr>
        <w:t>, в лесополосах</w:t>
      </w:r>
      <w:r w:rsidR="00BE1A0A">
        <w:rPr>
          <w:rFonts w:ascii="Times New Roman" w:hAnsi="Times New Roman"/>
          <w:color w:val="FF0000"/>
          <w:sz w:val="26"/>
          <w:szCs w:val="26"/>
        </w:rPr>
        <w:t>, оврагах и</w:t>
      </w:r>
      <w:r w:rsidRPr="00BE1A0A">
        <w:rPr>
          <w:rFonts w:ascii="Times New Roman" w:hAnsi="Times New Roman"/>
          <w:color w:val="FF0000"/>
          <w:sz w:val="26"/>
          <w:szCs w:val="26"/>
        </w:rPr>
        <w:t xml:space="preserve"> на пустырях;</w:t>
      </w:r>
      <w:proofErr w:type="gramEnd"/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9) выброс мусора, иных отходов из сборников отходов, а также из </w:t>
      </w:r>
      <w:proofErr w:type="spellStart"/>
      <w:r w:rsidRPr="00803E8E">
        <w:rPr>
          <w:rFonts w:ascii="Times New Roman" w:hAnsi="Times New Roman"/>
          <w:sz w:val="26"/>
          <w:szCs w:val="26"/>
        </w:rPr>
        <w:t>мусоровозного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транспорта;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10) накопление, складирование тары возле торговых объектов, во дворах и других необорудованных для хранения местах;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11) сброс мусора, иных отходов вне специально отведенных для этого мест (контейнеров и урн), в том числе сброс гражданами на территории городского поселения в общественных местах мелких отходов (оберток, тары, упаковок, шелухи, окурков и т.п.);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 xml:space="preserve">12) дезинфекция металлических емкостей, контейнеров </w:t>
      </w:r>
      <w:proofErr w:type="spellStart"/>
      <w:r w:rsidRPr="00803E8E">
        <w:rPr>
          <w:rFonts w:ascii="Times New Roman" w:hAnsi="Times New Roman"/>
          <w:sz w:val="26"/>
          <w:szCs w:val="26"/>
        </w:rPr>
        <w:t>хлорактивными</w:t>
      </w:r>
      <w:proofErr w:type="spellEnd"/>
      <w:r w:rsidRPr="00803E8E">
        <w:rPr>
          <w:rFonts w:ascii="Times New Roman" w:hAnsi="Times New Roman"/>
          <w:sz w:val="26"/>
          <w:szCs w:val="26"/>
        </w:rPr>
        <w:t xml:space="preserve"> веществами и их растворами;</w:t>
      </w: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03E8E">
        <w:rPr>
          <w:rFonts w:ascii="Times New Roman" w:hAnsi="Times New Roman"/>
          <w:sz w:val="26"/>
          <w:szCs w:val="26"/>
        </w:rPr>
        <w:t>13) слив хозяйственно-бытовых стоков в ливневую канализацию, придорожные кюветы, русла рек, по рельефу местности на территорию улиц;</w:t>
      </w:r>
    </w:p>
    <w:p w:rsidR="003A5702" w:rsidRPr="00803E8E" w:rsidRDefault="003A5702" w:rsidP="003A5702">
      <w:pPr>
        <w:pStyle w:val="af6"/>
        <w:spacing w:line="278" w:lineRule="exact"/>
        <w:ind w:firstLine="567"/>
        <w:rPr>
          <w:sz w:val="26"/>
          <w:szCs w:val="26"/>
        </w:rPr>
      </w:pPr>
      <w:r w:rsidRPr="00803E8E">
        <w:rPr>
          <w:sz w:val="26"/>
          <w:szCs w:val="26"/>
        </w:rPr>
        <w:t>14) вынос грунта и грязи колесами автотранспорта на городскую улично-дорожную сеть</w:t>
      </w:r>
      <w:proofErr w:type="gramStart"/>
      <w:r w:rsidRPr="00803E8E">
        <w:rPr>
          <w:sz w:val="26"/>
          <w:szCs w:val="26"/>
        </w:rPr>
        <w:t>.».</w:t>
      </w:r>
      <w:proofErr w:type="gramEnd"/>
    </w:p>
    <w:p w:rsidR="003A5702" w:rsidRPr="00803E8E" w:rsidRDefault="003A5702" w:rsidP="003A5702">
      <w:pPr>
        <w:pStyle w:val="af6"/>
        <w:spacing w:line="278" w:lineRule="exact"/>
        <w:ind w:firstLine="567"/>
        <w:rPr>
          <w:color w:val="293933"/>
          <w:sz w:val="26"/>
          <w:szCs w:val="26"/>
        </w:rPr>
      </w:pPr>
    </w:p>
    <w:p w:rsidR="003A5702" w:rsidRPr="00803E8E" w:rsidRDefault="003A5702" w:rsidP="003A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50B30" w:rsidRPr="003A5702" w:rsidRDefault="00550B30" w:rsidP="00DB0B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50B30" w:rsidRPr="003A5702" w:rsidSect="009E2AE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45DC4"/>
    <w:rsid w:val="00052D17"/>
    <w:rsid w:val="00056C0F"/>
    <w:rsid w:val="00056CB4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11587C"/>
    <w:rsid w:val="00127724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77ED6"/>
    <w:rsid w:val="002F0D71"/>
    <w:rsid w:val="002F6FD4"/>
    <w:rsid w:val="002F7080"/>
    <w:rsid w:val="00324A5A"/>
    <w:rsid w:val="00326E5B"/>
    <w:rsid w:val="00335192"/>
    <w:rsid w:val="00371E25"/>
    <w:rsid w:val="003A5702"/>
    <w:rsid w:val="0042587C"/>
    <w:rsid w:val="00425FA9"/>
    <w:rsid w:val="00457EAC"/>
    <w:rsid w:val="0047591A"/>
    <w:rsid w:val="004872B7"/>
    <w:rsid w:val="004922B9"/>
    <w:rsid w:val="004A5976"/>
    <w:rsid w:val="004B3804"/>
    <w:rsid w:val="004F5765"/>
    <w:rsid w:val="004F6C8E"/>
    <w:rsid w:val="00500B1C"/>
    <w:rsid w:val="00506394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10E24"/>
    <w:rsid w:val="007174AB"/>
    <w:rsid w:val="0073154A"/>
    <w:rsid w:val="007351E3"/>
    <w:rsid w:val="007512F0"/>
    <w:rsid w:val="007626F3"/>
    <w:rsid w:val="00770A66"/>
    <w:rsid w:val="007A7487"/>
    <w:rsid w:val="007C0060"/>
    <w:rsid w:val="007C0C9E"/>
    <w:rsid w:val="007C285E"/>
    <w:rsid w:val="007D1D0B"/>
    <w:rsid w:val="007E1E1A"/>
    <w:rsid w:val="007E3D75"/>
    <w:rsid w:val="00803E8E"/>
    <w:rsid w:val="008119B0"/>
    <w:rsid w:val="00812953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9E2AE1"/>
    <w:rsid w:val="00A30452"/>
    <w:rsid w:val="00A97D62"/>
    <w:rsid w:val="00AD2B48"/>
    <w:rsid w:val="00AD60A9"/>
    <w:rsid w:val="00AE0710"/>
    <w:rsid w:val="00AF79F5"/>
    <w:rsid w:val="00B05AD6"/>
    <w:rsid w:val="00B64E25"/>
    <w:rsid w:val="00BB7927"/>
    <w:rsid w:val="00BD5524"/>
    <w:rsid w:val="00BE1A0A"/>
    <w:rsid w:val="00C14694"/>
    <w:rsid w:val="00C24940"/>
    <w:rsid w:val="00C425BC"/>
    <w:rsid w:val="00C80377"/>
    <w:rsid w:val="00C9029E"/>
    <w:rsid w:val="00D42145"/>
    <w:rsid w:val="00D947CF"/>
    <w:rsid w:val="00DB0B20"/>
    <w:rsid w:val="00DB70E8"/>
    <w:rsid w:val="00E14A2F"/>
    <w:rsid w:val="00E44E63"/>
    <w:rsid w:val="00E45DCF"/>
    <w:rsid w:val="00EA4222"/>
    <w:rsid w:val="00EB64E4"/>
    <w:rsid w:val="00EC5D37"/>
    <w:rsid w:val="00F0085B"/>
    <w:rsid w:val="00FB55BC"/>
    <w:rsid w:val="00FB7524"/>
    <w:rsid w:val="00FC2676"/>
    <w:rsid w:val="00FC2ED4"/>
    <w:rsid w:val="00FC697A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A031-707D-4BEE-8482-25285C2F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2600</cp:lastModifiedBy>
  <cp:revision>5</cp:revision>
  <cp:lastPrinted>2018-03-02T12:54:00Z</cp:lastPrinted>
  <dcterms:created xsi:type="dcterms:W3CDTF">2018-03-02T11:47:00Z</dcterms:created>
  <dcterms:modified xsi:type="dcterms:W3CDTF">2018-03-05T10:09:00Z</dcterms:modified>
</cp:coreProperties>
</file>