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627"/>
        <w:gridCol w:w="82"/>
        <w:gridCol w:w="748"/>
        <w:gridCol w:w="669"/>
        <w:gridCol w:w="231"/>
        <w:gridCol w:w="478"/>
        <w:gridCol w:w="1272"/>
        <w:gridCol w:w="365"/>
        <w:gridCol w:w="908"/>
        <w:gridCol w:w="1424"/>
        <w:gridCol w:w="82"/>
        <w:gridCol w:w="980"/>
      </w:tblGrid>
      <w:tr w:rsidR="007B2DAD" w:rsidRPr="00D93E21" w:rsidTr="00830D13">
        <w:trPr>
          <w:gridAfter w:val="1"/>
          <w:wAfter w:w="980" w:type="dxa"/>
          <w:trHeight w:val="31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425E3C" w:rsidP="009715B7">
            <w:pPr>
              <w:spacing w:after="0"/>
              <w:ind w:left="-59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D43EDC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="00D33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B2DAD" w:rsidRPr="00D93E21" w:rsidTr="00830D13">
        <w:trPr>
          <w:gridAfter w:val="1"/>
          <w:wAfter w:w="980" w:type="dxa"/>
          <w:trHeight w:val="3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7B2DAD" w:rsidRPr="00D93E21" w:rsidTr="00830D13">
        <w:trPr>
          <w:gridAfter w:val="1"/>
          <w:wAfter w:w="980" w:type="dxa"/>
          <w:trHeight w:val="300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 бюджете Елань-Коленовского городского поселения</w:t>
            </w:r>
          </w:p>
        </w:tc>
      </w:tr>
      <w:tr w:rsidR="007B2DAD" w:rsidRPr="00D93E21" w:rsidTr="00830D13">
        <w:trPr>
          <w:gridAfter w:val="1"/>
          <w:wAfter w:w="980" w:type="dxa"/>
          <w:trHeight w:val="36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4E5D6A" w:rsidP="00E509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B2DA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годов"</w:t>
            </w:r>
            <w:r w:rsidR="007414D6">
              <w:t xml:space="preserve"> </w:t>
            </w:r>
            <w:r w:rsidR="007414D6" w:rsidRPr="00741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первом чтении</w:t>
            </w:r>
          </w:p>
        </w:tc>
      </w:tr>
      <w:tr w:rsidR="007B2DAD" w:rsidRPr="00D93E21" w:rsidTr="00830D13">
        <w:trPr>
          <w:gridAfter w:val="1"/>
          <w:wAfter w:w="980" w:type="dxa"/>
          <w:trHeight w:val="34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4A44DB" w:rsidP="001051B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  »</w:t>
            </w:r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05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декабря</w:t>
            </w:r>
            <w:bookmarkStart w:id="0" w:name="_GoBack"/>
            <w:bookmarkEnd w:id="0"/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№</w:t>
            </w:r>
          </w:p>
        </w:tc>
      </w:tr>
      <w:tr w:rsidR="007B2DAD" w:rsidRPr="00D93E21" w:rsidTr="00830D13">
        <w:trPr>
          <w:gridAfter w:val="1"/>
          <w:wAfter w:w="980" w:type="dxa"/>
          <w:trHeight w:val="33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AD" w:rsidRPr="00D93E21" w:rsidTr="00830D13">
        <w:trPr>
          <w:gridAfter w:val="1"/>
          <w:wAfter w:w="980" w:type="dxa"/>
          <w:trHeight w:val="1525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E509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на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плановый п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ериод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8062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2DAD" w:rsidRPr="00D93E21" w:rsidTr="00830D13">
        <w:trPr>
          <w:gridAfter w:val="1"/>
          <w:wAfter w:w="980" w:type="dxa"/>
          <w:trHeight w:val="488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30D13" w:rsidRPr="00D93E21" w:rsidTr="007A04CD">
        <w:trPr>
          <w:gridAfter w:val="2"/>
          <w:wAfter w:w="1062" w:type="dxa"/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830D13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DF45D4" w:rsidRPr="00D93E21" w:rsidTr="007A04CD">
        <w:trPr>
          <w:gridAfter w:val="2"/>
          <w:wAfter w:w="1062" w:type="dxa"/>
          <w:trHeight w:val="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84 811 504,61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A12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65 292 647,17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64 857 086,73</w:t>
            </w:r>
          </w:p>
        </w:tc>
      </w:tr>
      <w:tr w:rsidR="00DF45D4" w:rsidRPr="00D93E21" w:rsidTr="007A04CD">
        <w:trPr>
          <w:gridAfter w:val="2"/>
          <w:wAfter w:w="1062" w:type="dxa"/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DB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13 524 800,0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7 830 429,56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6 215 569,12</w:t>
            </w:r>
          </w:p>
        </w:tc>
      </w:tr>
      <w:tr w:rsidR="00DF45D4" w:rsidRPr="00D93E21" w:rsidTr="007A04CD">
        <w:trPr>
          <w:gridAfter w:val="2"/>
          <w:wAfter w:w="1062" w:type="dxa"/>
          <w:trHeight w:val="1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главы поселения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01 0 01 92020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2 064   000,0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F2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DF45D4" w:rsidRPr="00D93E21" w:rsidTr="007A04CD">
        <w:trPr>
          <w:gridAfter w:val="2"/>
          <w:wAfter w:w="1062" w:type="dxa"/>
          <w:trHeight w:val="1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DF45D4" w:rsidRPr="00D93E21" w:rsidTr="007A04CD">
        <w:trPr>
          <w:gridAfter w:val="2"/>
          <w:wAfter w:w="1062" w:type="dxa"/>
          <w:trHeight w:val="1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9 532 000,0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5 822 429,56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4 160 569,12</w:t>
            </w:r>
          </w:p>
        </w:tc>
      </w:tr>
      <w:tr w:rsidR="00DF45D4" w:rsidRPr="00D93E21" w:rsidTr="007A04CD">
        <w:trPr>
          <w:gridAfter w:val="2"/>
          <w:wAfter w:w="1062" w:type="dxa"/>
          <w:trHeight w:val="3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5 822 429,56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9A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4 160 569,12</w:t>
            </w:r>
          </w:p>
        </w:tc>
      </w:tr>
      <w:tr w:rsidR="00DF45D4" w:rsidRPr="00D93E21" w:rsidTr="007A04CD">
        <w:trPr>
          <w:gridAfter w:val="2"/>
          <w:wAfter w:w="1062" w:type="dxa"/>
          <w:trHeight w:val="28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1 464 100,0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</w:t>
            </w: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1 918 800,0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/>
                <w:sz w:val="18"/>
                <w:szCs w:val="18"/>
              </w:rPr>
              <w:t>1 918 800,0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sz w:val="18"/>
                <w:szCs w:val="18"/>
              </w:rPr>
              <w:t>1 918 800,0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Новохоперского муниципального района Воронежской области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2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DF45D4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428 400,0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443 900,0</w:t>
            </w:r>
          </w:p>
        </w:tc>
      </w:tr>
      <w:tr w:rsidR="00DF45D4" w:rsidRPr="00905DB3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387 300,0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56 300,0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56 600,0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</w:t>
            </w:r>
            <w:r w:rsidRPr="006E69E2">
              <w:rPr>
                <w:rFonts w:ascii="Times New Roman" w:hAnsi="Times New Roman" w:cs="Times New Roman"/>
              </w:rPr>
              <w:lastRenderedPageBreak/>
              <w:t>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0100890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6E69E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</w:t>
            </w:r>
            <w:r w:rsidRPr="006E69E2">
              <w:rPr>
                <w:rFonts w:ascii="Times New Roman" w:hAnsi="Times New Roman" w:cs="Times New Roman"/>
              </w:rPr>
              <w:lastRenderedPageBreak/>
              <w:t>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40 000 700,0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7A04CD">
        <w:trPr>
          <w:gridAfter w:val="2"/>
          <w:wAfter w:w="1062" w:type="dxa"/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96B7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B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996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государственных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6B7A">
              <w:rPr>
                <w:rFonts w:ascii="Times New Roman" w:hAnsi="Times New Roman" w:cs="Times New Roman"/>
                <w:sz w:val="20"/>
                <w:szCs w:val="20"/>
              </w:rPr>
              <w:t>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2 831 300,0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2 905 600,0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D7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DF45D4" w:rsidRPr="00905DB3" w:rsidTr="007A04CD">
        <w:trPr>
          <w:gridAfter w:val="2"/>
          <w:wAfter w:w="1062" w:type="dxa"/>
          <w:trHeight w:val="3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E1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9D130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DF45D4" w:rsidRPr="009D73D6" w:rsidTr="007A04CD">
        <w:trPr>
          <w:gridAfter w:val="2"/>
          <w:wAfter w:w="1062" w:type="dxa"/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20 648 504,61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10 634 217,61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10 479 117,61</w:t>
            </w:r>
          </w:p>
        </w:tc>
      </w:tr>
      <w:tr w:rsidR="00DF45D4" w:rsidRPr="00905DB3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05DB3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516 000,0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B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3 461 400,0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02 3 04 S8910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3 461 400,0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16 671 104,61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4B4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16 671 104,61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10 634 217,61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10 479 117,61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16 671 104,61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10 634 217,61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10 479 117,61</w:t>
            </w:r>
          </w:p>
        </w:tc>
      </w:tr>
      <w:tr w:rsidR="00DF45D4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2 202 030,61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DF45D4" w:rsidRPr="00DB28EA" w:rsidTr="007A04CD">
        <w:trPr>
          <w:gridAfter w:val="2"/>
          <w:wAfter w:w="1062" w:type="dxa"/>
          <w:trHeight w:val="3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межбюджетные трансферты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02 402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"Мероприятие по реализации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7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BA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A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9A2F9E" w:rsidRDefault="00DF45D4" w:rsidP="00446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768B0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E69E2" w:rsidRDefault="00DF45D4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lastRenderedPageBreak/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0240390040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57163C">
        <w:trPr>
          <w:gridAfter w:val="2"/>
          <w:wAfter w:w="1062" w:type="dxa"/>
          <w:trHeight w:val="8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"Прочие мероприятия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02 4 03 90050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12 270 100,0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DF45D4" w:rsidRPr="00DB28EA" w:rsidTr="007A04CD">
        <w:trPr>
          <w:gridAfter w:val="2"/>
          <w:wAfter w:w="1062" w:type="dxa"/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9 345 400,0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1 957 700,0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75F04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5F04">
              <w:rPr>
                <w:rFonts w:ascii="Times New Roman" w:hAnsi="Times New Roman" w:cs="Times New Roman"/>
                <w:b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/>
              </w:rPr>
              <w:t>Содержание и обслуживание мест массового отдыха населения</w:t>
            </w:r>
            <w:r w:rsidRPr="00675F0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1 973 374,0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</w:tr>
      <w:tr w:rsidR="00DF45D4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675F04" w:rsidRDefault="00DF45D4" w:rsidP="00571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F04">
              <w:rPr>
                <w:rFonts w:ascii="Times New Roman" w:hAnsi="Times New Roman" w:cs="Times New Roman"/>
              </w:rPr>
              <w:t xml:space="preserve">Мероприятия по «Содержанию </w:t>
            </w:r>
            <w:r>
              <w:rPr>
                <w:rFonts w:ascii="Times New Roman" w:hAnsi="Times New Roman" w:cs="Times New Roman"/>
              </w:rPr>
              <w:t xml:space="preserve">и обслуживанию </w:t>
            </w:r>
            <w:r w:rsidRPr="00675F04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 массового отдыха населения</w:t>
            </w:r>
            <w:r w:rsidRPr="00675F04">
              <w:rPr>
                <w:rFonts w:ascii="Times New Roman" w:hAnsi="Times New Roman" w:cs="Times New Roman"/>
              </w:rPr>
              <w:t xml:space="preserve">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675F04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1 973 374,0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DF45D4" w:rsidRPr="00DB28EA" w:rsidTr="007A04CD">
        <w:trPr>
          <w:gridAfter w:val="2"/>
          <w:wAfter w:w="1062" w:type="dxa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DF45D4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DF45D4" w:rsidRPr="00DB28EA" w:rsidTr="007A04CD">
        <w:trPr>
          <w:gridAfter w:val="2"/>
          <w:wAfter w:w="1062" w:type="dxa"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8 793 600,0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DF45D4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7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8 044 600,0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6 324 600,0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6 866 100,0</w:t>
            </w:r>
          </w:p>
        </w:tc>
      </w:tr>
      <w:tr w:rsidR="00DF45D4" w:rsidRPr="00DB28EA" w:rsidTr="007A04CD">
        <w:trPr>
          <w:gridAfter w:val="2"/>
          <w:wAfter w:w="1062" w:type="dxa"/>
          <w:trHeight w:val="2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6 324 600,0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6 866 100,0</w:t>
            </w:r>
          </w:p>
        </w:tc>
      </w:tr>
      <w:tr w:rsidR="00DF45D4" w:rsidRPr="00DB28EA" w:rsidTr="007A04CD">
        <w:trPr>
          <w:gridAfter w:val="2"/>
          <w:wAfter w:w="1062" w:type="dxa"/>
          <w:trHeight w:val="20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1 876 000,0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E774AB">
        <w:trPr>
          <w:gridAfter w:val="2"/>
          <w:wAfter w:w="1062" w:type="dxa"/>
          <w:trHeight w:val="1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FB5D14" w:rsidRDefault="00DF45D4" w:rsidP="000023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FB5D14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E774AB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4AB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C253E0" w:rsidRDefault="00DF45D4" w:rsidP="00002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E0">
              <w:rPr>
                <w:rFonts w:ascii="Times New Roman" w:hAnsi="Times New Roman" w:cs="Times New Roman"/>
              </w:rPr>
              <w:lastRenderedPageBreak/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53E0">
              <w:rPr>
                <w:rFonts w:ascii="Times New Roman" w:hAnsi="Times New Roman" w:cs="Times New Roman"/>
              </w:rPr>
              <w:t>(</w:t>
            </w:r>
            <w:proofErr w:type="gramEnd"/>
            <w:r w:rsidRPr="00C253E0">
              <w:rPr>
                <w:rFonts w:ascii="Times New Roman" w:hAnsi="Times New Roman" w:cs="Times New Roman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253E0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0D1B63" w:rsidRDefault="00DF45D4" w:rsidP="000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D4" w:rsidRPr="00DB28EA" w:rsidTr="007A04CD">
        <w:trPr>
          <w:gridAfter w:val="2"/>
          <w:wAfter w:w="1062" w:type="dxa"/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1 433 300,0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sz w:val="18"/>
                <w:szCs w:val="18"/>
              </w:rPr>
              <w:t>1 383 300,0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Коленовсого</w:t>
            </w:r>
            <w:proofErr w:type="spell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0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«Выплаты почетным гражданам Елань-Коленовского городского поселения »</w:t>
            </w:r>
          </w:p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02 5 0390200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F45D4" w:rsidRPr="00DB28EA" w:rsidTr="007A04CD">
        <w:trPr>
          <w:gridAfter w:val="2"/>
          <w:wAfter w:w="1062" w:type="dxa"/>
          <w:trHeight w:val="1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B28EA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:rsidR="00D61BA0" w:rsidRPr="00DB28EA" w:rsidRDefault="00D61BA0" w:rsidP="005B1C00">
      <w:pPr>
        <w:spacing w:after="0" w:line="240" w:lineRule="auto"/>
        <w:rPr>
          <w:sz w:val="20"/>
          <w:szCs w:val="20"/>
        </w:rPr>
      </w:pPr>
    </w:p>
    <w:sectPr w:rsidR="00D61BA0" w:rsidRPr="00DB28EA" w:rsidSect="000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DAD"/>
    <w:rsid w:val="000362B8"/>
    <w:rsid w:val="000D14F1"/>
    <w:rsid w:val="000F0794"/>
    <w:rsid w:val="000F3718"/>
    <w:rsid w:val="001051B7"/>
    <w:rsid w:val="0012607B"/>
    <w:rsid w:val="00143BE2"/>
    <w:rsid w:val="0015346F"/>
    <w:rsid w:val="00174D41"/>
    <w:rsid w:val="001C76DD"/>
    <w:rsid w:val="001D6385"/>
    <w:rsid w:val="00204F90"/>
    <w:rsid w:val="00212E14"/>
    <w:rsid w:val="00214DBD"/>
    <w:rsid w:val="00234862"/>
    <w:rsid w:val="002525AD"/>
    <w:rsid w:val="00270517"/>
    <w:rsid w:val="002712CD"/>
    <w:rsid w:val="00295031"/>
    <w:rsid w:val="0031499D"/>
    <w:rsid w:val="00334C52"/>
    <w:rsid w:val="003569A7"/>
    <w:rsid w:val="00356E87"/>
    <w:rsid w:val="003733AB"/>
    <w:rsid w:val="0038062D"/>
    <w:rsid w:val="00393BE4"/>
    <w:rsid w:val="00411040"/>
    <w:rsid w:val="00425E3C"/>
    <w:rsid w:val="00446349"/>
    <w:rsid w:val="00446BAD"/>
    <w:rsid w:val="00471DC0"/>
    <w:rsid w:val="004768B0"/>
    <w:rsid w:val="004A44DB"/>
    <w:rsid w:val="004B473D"/>
    <w:rsid w:val="004C439C"/>
    <w:rsid w:val="004E5D6A"/>
    <w:rsid w:val="0052244B"/>
    <w:rsid w:val="0057163C"/>
    <w:rsid w:val="0059183D"/>
    <w:rsid w:val="005A3F3D"/>
    <w:rsid w:val="005B1C00"/>
    <w:rsid w:val="005F5813"/>
    <w:rsid w:val="00601571"/>
    <w:rsid w:val="00622BDF"/>
    <w:rsid w:val="0063709E"/>
    <w:rsid w:val="00692001"/>
    <w:rsid w:val="0069594C"/>
    <w:rsid w:val="006A001B"/>
    <w:rsid w:val="006C3844"/>
    <w:rsid w:val="00704ACF"/>
    <w:rsid w:val="00721138"/>
    <w:rsid w:val="0072715E"/>
    <w:rsid w:val="007414D6"/>
    <w:rsid w:val="007522C2"/>
    <w:rsid w:val="0077206C"/>
    <w:rsid w:val="007A04CD"/>
    <w:rsid w:val="007A35C7"/>
    <w:rsid w:val="007B2DAD"/>
    <w:rsid w:val="007E1B48"/>
    <w:rsid w:val="00830D13"/>
    <w:rsid w:val="008C2E38"/>
    <w:rsid w:val="008C7430"/>
    <w:rsid w:val="00905DB3"/>
    <w:rsid w:val="009463AB"/>
    <w:rsid w:val="009715B7"/>
    <w:rsid w:val="009968C5"/>
    <w:rsid w:val="00996B7A"/>
    <w:rsid w:val="009A1CC8"/>
    <w:rsid w:val="009A73F0"/>
    <w:rsid w:val="009B14F9"/>
    <w:rsid w:val="009D73D6"/>
    <w:rsid w:val="009E34CB"/>
    <w:rsid w:val="009F5684"/>
    <w:rsid w:val="00A26294"/>
    <w:rsid w:val="00A62005"/>
    <w:rsid w:val="00A836C4"/>
    <w:rsid w:val="00A86027"/>
    <w:rsid w:val="00A95746"/>
    <w:rsid w:val="00A96B4F"/>
    <w:rsid w:val="00AB1C6E"/>
    <w:rsid w:val="00AF5B20"/>
    <w:rsid w:val="00AF729D"/>
    <w:rsid w:val="00B03BD8"/>
    <w:rsid w:val="00B215FB"/>
    <w:rsid w:val="00B54D77"/>
    <w:rsid w:val="00B5621F"/>
    <w:rsid w:val="00B830E5"/>
    <w:rsid w:val="00C51B9E"/>
    <w:rsid w:val="00C5435C"/>
    <w:rsid w:val="00C67126"/>
    <w:rsid w:val="00C73D6F"/>
    <w:rsid w:val="00C80523"/>
    <w:rsid w:val="00C9036C"/>
    <w:rsid w:val="00CB2EA4"/>
    <w:rsid w:val="00CD2278"/>
    <w:rsid w:val="00CE2B4C"/>
    <w:rsid w:val="00CF00CC"/>
    <w:rsid w:val="00CF410E"/>
    <w:rsid w:val="00D01F19"/>
    <w:rsid w:val="00D33BA8"/>
    <w:rsid w:val="00D43EDC"/>
    <w:rsid w:val="00D57DDA"/>
    <w:rsid w:val="00D61BA0"/>
    <w:rsid w:val="00D93E21"/>
    <w:rsid w:val="00DA6CC8"/>
    <w:rsid w:val="00DB28EA"/>
    <w:rsid w:val="00DC1302"/>
    <w:rsid w:val="00DC786D"/>
    <w:rsid w:val="00DF45D4"/>
    <w:rsid w:val="00DF7993"/>
    <w:rsid w:val="00E509AB"/>
    <w:rsid w:val="00E51608"/>
    <w:rsid w:val="00E53B5F"/>
    <w:rsid w:val="00E774AB"/>
    <w:rsid w:val="00EA28DC"/>
    <w:rsid w:val="00EA77FF"/>
    <w:rsid w:val="00ED576B"/>
    <w:rsid w:val="00EF20C2"/>
    <w:rsid w:val="00EF2DC6"/>
    <w:rsid w:val="00F17BBC"/>
    <w:rsid w:val="00F67FF3"/>
    <w:rsid w:val="00F9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8EA9A-65F0-4AB5-A571-039EEA9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70</cp:revision>
  <cp:lastPrinted>2024-12-04T09:40:00Z</cp:lastPrinted>
  <dcterms:created xsi:type="dcterms:W3CDTF">2020-12-14T10:37:00Z</dcterms:created>
  <dcterms:modified xsi:type="dcterms:W3CDTF">2024-12-04T09:41:00Z</dcterms:modified>
</cp:coreProperties>
</file>